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BA9" w:rsidRDefault="00EB1BA9" w:rsidP="00EB1BA9">
      <w:pPr>
        <w:pStyle w:val="Heading1"/>
      </w:pPr>
      <w:r w:rsidRPr="005B43AC">
        <w:t>Cataloging Without Borders: Building, Training, and Coaching a Diverse Technical Services Learning Community</w:t>
      </w:r>
      <w:r>
        <w:t xml:space="preserve"> Discussion Guide</w:t>
      </w:r>
    </w:p>
    <w:p w:rsidR="00EB1BA9" w:rsidRDefault="00EB1BA9" w:rsidP="00EB1BA9"/>
    <w:p w:rsidR="00607931" w:rsidRPr="00607931" w:rsidRDefault="00607931" w:rsidP="00607931">
      <w:pPr>
        <w:pStyle w:val="NoSpacing"/>
      </w:pPr>
      <w:r w:rsidRPr="00607931">
        <w:t xml:space="preserve">Thanks for attending our program! </w:t>
      </w:r>
    </w:p>
    <w:p w:rsidR="00EB1BA9" w:rsidRDefault="00607931" w:rsidP="00607931">
      <w:pPr>
        <w:pStyle w:val="NoSpacing"/>
      </w:pPr>
      <w:r>
        <w:t>We will ask</w:t>
      </w:r>
      <w:r w:rsidRPr="00607931">
        <w:t xml:space="preserve"> the three following questions as part of our presentation, but you might want to get more in-depth during a break or </w:t>
      </w:r>
      <w:r>
        <w:t xml:space="preserve">on your own time. Enjoy! </w:t>
      </w:r>
    </w:p>
    <w:p w:rsidR="00607931" w:rsidRDefault="00607931" w:rsidP="00607931">
      <w:pPr>
        <w:pStyle w:val="NoSpacing"/>
        <w:numPr>
          <w:ilvl w:val="0"/>
          <w:numId w:val="1"/>
        </w:numPr>
      </w:pPr>
      <w:r>
        <w:t>Do you think interest or experience is a better motivator when forming a cataloging learning community? Why?</w:t>
      </w:r>
    </w:p>
    <w:p w:rsidR="00607931" w:rsidRDefault="00607931" w:rsidP="00607931">
      <w:pPr>
        <w:pStyle w:val="NoSpacing"/>
        <w:numPr>
          <w:ilvl w:val="0"/>
          <w:numId w:val="1"/>
        </w:numPr>
      </w:pPr>
      <w:r>
        <w:t>What best practices do you use to achieve and maintain common technical knowledge when working in a cross-functional team?</w:t>
      </w:r>
    </w:p>
    <w:p w:rsidR="00607931" w:rsidRPr="00607931" w:rsidRDefault="00607931" w:rsidP="00607931">
      <w:pPr>
        <w:pStyle w:val="NoSpacing"/>
        <w:numPr>
          <w:ilvl w:val="0"/>
          <w:numId w:val="1"/>
        </w:numPr>
      </w:pPr>
      <w:r>
        <w:t>Do you think the advantages outweigh the challenges of training and coaching non-technical services library workers (librarians, paraprofessionals, volunteers, etc.)? Why or why not?</w:t>
      </w:r>
      <w:bookmarkStart w:id="0" w:name="_GoBack"/>
      <w:bookmarkEnd w:id="0"/>
    </w:p>
    <w:p w:rsidR="007F2077" w:rsidRDefault="007F2077"/>
    <w:sectPr w:rsidR="007F2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72974"/>
    <w:multiLevelType w:val="hybridMultilevel"/>
    <w:tmpl w:val="29121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A9"/>
    <w:rsid w:val="00155B78"/>
    <w:rsid w:val="00505F79"/>
    <w:rsid w:val="00607931"/>
    <w:rsid w:val="007A4094"/>
    <w:rsid w:val="007F2077"/>
    <w:rsid w:val="00E4302D"/>
    <w:rsid w:val="00EB1BA9"/>
    <w:rsid w:val="00F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C3735-9C71-443B-9A58-C5B5B72A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4302D"/>
  </w:style>
  <w:style w:type="paragraph" w:styleId="Heading1">
    <w:name w:val="heading 1"/>
    <w:basedOn w:val="Normal"/>
    <w:next w:val="Normal"/>
    <w:link w:val="Heading1Char"/>
    <w:uiPriority w:val="9"/>
    <w:qFormat/>
    <w:rsid w:val="00505F79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F79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5F7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F79"/>
    <w:rPr>
      <w:rFonts w:eastAsiaTheme="majorEastAsia" w:cstheme="majorBidi"/>
      <w:spacing w:val="-10"/>
      <w:kern w:val="28"/>
      <w:sz w:val="40"/>
      <w:szCs w:val="56"/>
    </w:rPr>
  </w:style>
  <w:style w:type="paragraph" w:styleId="NoSpacing">
    <w:name w:val="No Spacing"/>
    <w:autoRedefine/>
    <w:uiPriority w:val="1"/>
    <w:qFormat/>
    <w:rsid w:val="00607931"/>
    <w:pPr>
      <w:spacing w:after="24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05F79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05F79"/>
    <w:rPr>
      <w:rFonts w:eastAsiaTheme="majorEastAsia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F79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05F79"/>
    <w:rPr>
      <w:rFonts w:eastAsiaTheme="minorEastAsia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Ferris State University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Dejah T Rubel</dc:creator>
  <cp:keywords/>
  <dc:description/>
  <cp:lastModifiedBy>Dejah T Rubel</cp:lastModifiedBy>
  <cp:revision>2</cp:revision>
  <dcterms:created xsi:type="dcterms:W3CDTF">2017-04-10T20:51:00Z</dcterms:created>
  <dcterms:modified xsi:type="dcterms:W3CDTF">2017-04-10T20:59:00Z</dcterms:modified>
</cp:coreProperties>
</file>