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77" w:rsidRDefault="005B43AC" w:rsidP="005B43AC">
      <w:pPr>
        <w:pStyle w:val="Heading1"/>
      </w:pPr>
      <w:r w:rsidRPr="005B43AC">
        <w:t>Cataloging Without Borders: Building, Training, and Coaching a Diverse Technical Services Learning Community</w:t>
      </w:r>
      <w:r>
        <w:t xml:space="preserve"> Resources</w:t>
      </w:r>
    </w:p>
    <w:p w:rsidR="005B43AC" w:rsidRDefault="005B43AC" w:rsidP="005B43AC"/>
    <w:p w:rsidR="005B43AC" w:rsidRDefault="00CC56ED" w:rsidP="005B43AC">
      <w:pPr>
        <w:pStyle w:val="Heading2"/>
      </w:pPr>
      <w:r>
        <w:t>Pre-Reading</w:t>
      </w:r>
    </w:p>
    <w:p w:rsidR="005B43AC" w:rsidRDefault="005B43AC" w:rsidP="00DF1C26">
      <w:pPr>
        <w:pStyle w:val="NoSpacing"/>
      </w:pPr>
    </w:p>
    <w:p w:rsidR="005B43AC" w:rsidRDefault="00DF1C26" w:rsidP="00DF1C26">
      <w:pPr>
        <w:pStyle w:val="NoSpacing"/>
      </w:pPr>
      <w:r w:rsidRPr="00DF1C26">
        <w:t xml:space="preserve">Signorelli, P., &amp; Reed, L. (2011, June 06). Professional Growth through Learning Communities. </w:t>
      </w:r>
      <w:r>
        <w:rPr>
          <w:i/>
        </w:rPr>
        <w:t xml:space="preserve">American Libraries. </w:t>
      </w:r>
      <w:r>
        <w:t xml:space="preserve">Retrieved </w:t>
      </w:r>
      <w:r w:rsidRPr="00DF1C26">
        <w:t xml:space="preserve">from </w:t>
      </w:r>
      <w:hyperlink r:id="rId4" w:history="1">
        <w:r w:rsidRPr="008E12D4">
          <w:rPr>
            <w:rStyle w:val="Hyperlink"/>
          </w:rPr>
          <w:t>https://americanlibrariesmagazine.org/2011/06/06/professional-growth-through-learning-communities/</w:t>
        </w:r>
      </w:hyperlink>
      <w:r>
        <w:t xml:space="preserve"> </w:t>
      </w:r>
    </w:p>
    <w:p w:rsidR="00DF1C26" w:rsidRDefault="00DF1C26" w:rsidP="00DF1C26">
      <w:pPr>
        <w:pStyle w:val="NoSpacing"/>
      </w:pPr>
    </w:p>
    <w:p w:rsidR="00DF1C26" w:rsidRDefault="00DF1C26" w:rsidP="00DF1C26">
      <w:pPr>
        <w:pStyle w:val="NoSpacing"/>
      </w:pPr>
    </w:p>
    <w:p w:rsidR="00ED0B4A" w:rsidRDefault="00ED0B4A" w:rsidP="00ED0B4A">
      <w:pPr>
        <w:pStyle w:val="Heading2"/>
      </w:pPr>
      <w:r>
        <w:t>Additional Training Resources</w:t>
      </w:r>
    </w:p>
    <w:p w:rsidR="00E9483B" w:rsidRDefault="00E9483B" w:rsidP="002F4E22">
      <w:pPr>
        <w:spacing w:after="0"/>
      </w:pPr>
    </w:p>
    <w:p w:rsidR="00E9483B" w:rsidRDefault="00E9483B" w:rsidP="00E9483B">
      <w:pPr>
        <w:pStyle w:val="Heading3"/>
      </w:pPr>
      <w:proofErr w:type="spellStart"/>
      <w:r>
        <w:t>Powerpoint</w:t>
      </w:r>
      <w:proofErr w:type="spellEnd"/>
      <w:r>
        <w:t xml:space="preserve"> Slides</w:t>
      </w:r>
    </w:p>
    <w:p w:rsidR="00ED0B4A" w:rsidRDefault="00ED0B4A" w:rsidP="002F4E22">
      <w:pPr>
        <w:spacing w:after="0"/>
      </w:pPr>
      <w:r>
        <w:t xml:space="preserve">Cataloging Tools Training </w:t>
      </w:r>
      <w:proofErr w:type="spellStart"/>
      <w:r>
        <w:t>Powerpoint</w:t>
      </w:r>
      <w:proofErr w:type="spellEnd"/>
      <w:r>
        <w:t xml:space="preserve"> Slides</w:t>
      </w:r>
    </w:p>
    <w:p w:rsidR="002F4E22" w:rsidRPr="002F4E22" w:rsidRDefault="002F4E22" w:rsidP="00ED0B4A">
      <w:pPr>
        <w:rPr>
          <w:i/>
        </w:rPr>
      </w:pPr>
      <w:r>
        <w:tab/>
      </w:r>
      <w:r>
        <w:rPr>
          <w:i/>
        </w:rPr>
        <w:t>Our first session to calibrate what we need to know</w:t>
      </w:r>
    </w:p>
    <w:p w:rsidR="002F4E22" w:rsidRDefault="002F4E22" w:rsidP="002F4E22">
      <w:pPr>
        <w:spacing w:after="0"/>
      </w:pPr>
      <w:r>
        <w:t xml:space="preserve">Sound Recordings Training </w:t>
      </w:r>
      <w:proofErr w:type="spellStart"/>
      <w:r>
        <w:t>Powerpoint</w:t>
      </w:r>
      <w:proofErr w:type="spellEnd"/>
      <w:r>
        <w:t xml:space="preserve"> Slides</w:t>
      </w:r>
    </w:p>
    <w:p w:rsidR="002F4E22" w:rsidRDefault="002F4E22" w:rsidP="00ED0B4A">
      <w:pPr>
        <w:rPr>
          <w:i/>
        </w:rPr>
      </w:pPr>
      <w:r>
        <w:tab/>
      </w:r>
      <w:r>
        <w:rPr>
          <w:i/>
        </w:rPr>
        <w:t xml:space="preserve">Our second session to discuss the history and intricacies of vinyl </w:t>
      </w:r>
    </w:p>
    <w:p w:rsidR="002F4E22" w:rsidRDefault="002F4E22" w:rsidP="002F4E22">
      <w:pPr>
        <w:spacing w:after="0"/>
      </w:pPr>
      <w:r>
        <w:t>Album Metadata Specifications</w:t>
      </w:r>
    </w:p>
    <w:p w:rsidR="002F4E22" w:rsidRDefault="002F4E22" w:rsidP="002F4E22">
      <w:pPr>
        <w:spacing w:after="0"/>
        <w:rPr>
          <w:i/>
        </w:rPr>
      </w:pPr>
      <w:r>
        <w:rPr>
          <w:i/>
        </w:rPr>
        <w:tab/>
        <w:t xml:space="preserve">A bit heady to read all in one sitting, so we had our third session entirely on these </w:t>
      </w:r>
      <w:r>
        <w:rPr>
          <w:i/>
        </w:rPr>
        <w:tab/>
        <w:t xml:space="preserve">specifications in addition to referencing and updating them throughout the </w:t>
      </w:r>
      <w:r>
        <w:rPr>
          <w:i/>
        </w:rPr>
        <w:tab/>
        <w:t>cataloging process</w:t>
      </w:r>
    </w:p>
    <w:p w:rsidR="002F4E22" w:rsidRPr="002F4E22" w:rsidRDefault="002F4E22" w:rsidP="002F4E22">
      <w:pPr>
        <w:spacing w:after="0"/>
        <w:rPr>
          <w:i/>
        </w:rPr>
      </w:pPr>
    </w:p>
    <w:p w:rsidR="002F4E22" w:rsidRDefault="002F4E22" w:rsidP="002F4E22">
      <w:pPr>
        <w:spacing w:after="0"/>
      </w:pPr>
      <w:r>
        <w:t xml:space="preserve">Album Cataloging: The First 300 </w:t>
      </w:r>
      <w:proofErr w:type="spellStart"/>
      <w:r>
        <w:t>Powerpoint</w:t>
      </w:r>
      <w:proofErr w:type="spellEnd"/>
      <w:r>
        <w:t xml:space="preserve"> Slides</w:t>
      </w:r>
    </w:p>
    <w:p w:rsidR="002F4E22" w:rsidRDefault="002F4E22" w:rsidP="002F4E22">
      <w:pPr>
        <w:spacing w:after="0"/>
        <w:rPr>
          <w:i/>
        </w:rPr>
      </w:pPr>
      <w:r>
        <w:tab/>
      </w:r>
      <w:r>
        <w:rPr>
          <w:i/>
        </w:rPr>
        <w:t>Our fourth session to re-calibrate and discuss common errors</w:t>
      </w:r>
    </w:p>
    <w:p w:rsidR="002F4E22" w:rsidRDefault="002F4E22" w:rsidP="002F4E22">
      <w:pPr>
        <w:spacing w:after="0"/>
        <w:rPr>
          <w:i/>
        </w:rPr>
      </w:pPr>
    </w:p>
    <w:p w:rsidR="00E9483B" w:rsidRPr="002F4E22" w:rsidRDefault="00E9483B" w:rsidP="00E9483B">
      <w:pPr>
        <w:pStyle w:val="Heading3"/>
      </w:pPr>
      <w:r>
        <w:t>Handouts</w:t>
      </w:r>
    </w:p>
    <w:p w:rsidR="002F4E22" w:rsidRDefault="002F4E22" w:rsidP="002F4E22">
      <w:pPr>
        <w:spacing w:after="0"/>
      </w:pPr>
      <w:r>
        <w:t>Album Cata</w:t>
      </w:r>
      <w:r w:rsidR="00E9483B">
        <w:t xml:space="preserve">loging Training </w:t>
      </w:r>
      <w:proofErr w:type="spellStart"/>
      <w:r w:rsidR="00E9483B">
        <w:t>Connexion</w:t>
      </w:r>
      <w:proofErr w:type="spellEnd"/>
      <w:r w:rsidR="00E9483B">
        <w:t xml:space="preserve"> Handout</w:t>
      </w:r>
    </w:p>
    <w:p w:rsidR="002F4E22" w:rsidRDefault="002F4E22" w:rsidP="002F4E22">
      <w:pPr>
        <w:spacing w:after="0"/>
        <w:rPr>
          <w:i/>
        </w:rPr>
      </w:pPr>
      <w:r>
        <w:tab/>
      </w:r>
      <w:r w:rsidR="00F220AA">
        <w:rPr>
          <w:i/>
        </w:rPr>
        <w:t xml:space="preserve">For those of us who </w:t>
      </w:r>
      <w:bookmarkStart w:id="0" w:name="_GoBack"/>
      <w:bookmarkEnd w:id="0"/>
      <w:r w:rsidR="00A27EA0">
        <w:rPr>
          <w:i/>
        </w:rPr>
        <w:t>do not regularly use</w:t>
      </w:r>
      <w:r>
        <w:rPr>
          <w:i/>
        </w:rPr>
        <w:t xml:space="preserve"> </w:t>
      </w:r>
      <w:proofErr w:type="spellStart"/>
      <w:r>
        <w:rPr>
          <w:i/>
        </w:rPr>
        <w:t>Connexion</w:t>
      </w:r>
      <w:proofErr w:type="spellEnd"/>
      <w:r>
        <w:rPr>
          <w:i/>
        </w:rPr>
        <w:t xml:space="preserve"> </w:t>
      </w:r>
    </w:p>
    <w:p w:rsidR="002F4E22" w:rsidRDefault="002F4E22" w:rsidP="002F4E22">
      <w:pPr>
        <w:spacing w:after="0"/>
        <w:rPr>
          <w:i/>
        </w:rPr>
      </w:pPr>
    </w:p>
    <w:p w:rsidR="002F4E22" w:rsidRDefault="00A27EA0" w:rsidP="002F4E22">
      <w:pPr>
        <w:spacing w:after="0"/>
      </w:pPr>
      <w:r w:rsidRPr="00A27EA0">
        <w:t>Transferring Item and Other Records to a New Bib in Sierra</w:t>
      </w:r>
    </w:p>
    <w:p w:rsidR="00A27EA0" w:rsidRPr="00A27EA0" w:rsidRDefault="00A27EA0" w:rsidP="002F4E22">
      <w:pPr>
        <w:spacing w:after="0"/>
        <w:rPr>
          <w:i/>
        </w:rPr>
      </w:pPr>
      <w:r>
        <w:tab/>
      </w:r>
      <w:r>
        <w:rPr>
          <w:i/>
        </w:rPr>
        <w:t>For those of us who do not merge records very often</w:t>
      </w:r>
    </w:p>
    <w:p w:rsidR="002F4E22" w:rsidRPr="00ED0B4A" w:rsidRDefault="002F4E22" w:rsidP="00ED0B4A"/>
    <w:sectPr w:rsidR="002F4E22" w:rsidRPr="00ED0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AC"/>
    <w:rsid w:val="00155B78"/>
    <w:rsid w:val="002F4E22"/>
    <w:rsid w:val="00505F79"/>
    <w:rsid w:val="005B43AC"/>
    <w:rsid w:val="007A4094"/>
    <w:rsid w:val="007F2077"/>
    <w:rsid w:val="00A27EA0"/>
    <w:rsid w:val="00CC56ED"/>
    <w:rsid w:val="00D95549"/>
    <w:rsid w:val="00DF1C26"/>
    <w:rsid w:val="00E4302D"/>
    <w:rsid w:val="00E9483B"/>
    <w:rsid w:val="00ED0B4A"/>
    <w:rsid w:val="00F220AA"/>
    <w:rsid w:val="00FC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34C71-B87F-4E12-926B-1DE5C1AF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302D"/>
  </w:style>
  <w:style w:type="paragraph" w:styleId="Heading1">
    <w:name w:val="heading 1"/>
    <w:basedOn w:val="Normal"/>
    <w:next w:val="Normal"/>
    <w:link w:val="Heading1Char"/>
    <w:uiPriority w:val="9"/>
    <w:qFormat/>
    <w:rsid w:val="00505F79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F79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5F7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F79"/>
    <w:rPr>
      <w:rFonts w:eastAsiaTheme="majorEastAsia" w:cstheme="majorBidi"/>
      <w:spacing w:val="-10"/>
      <w:kern w:val="28"/>
      <w:sz w:val="40"/>
      <w:szCs w:val="56"/>
    </w:rPr>
  </w:style>
  <w:style w:type="paragraph" w:styleId="NoSpacing">
    <w:name w:val="No Spacing"/>
    <w:autoRedefine/>
    <w:uiPriority w:val="1"/>
    <w:qFormat/>
    <w:rsid w:val="00505F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05F79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05F79"/>
    <w:rPr>
      <w:rFonts w:eastAsiaTheme="majorEastAsia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F79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05F79"/>
    <w:rPr>
      <w:rFonts w:eastAsiaTheme="minorEastAsia" w:cstheme="minorBidi"/>
      <w:color w:val="5A5A5A" w:themeColor="text1" w:themeTint="A5"/>
      <w:spacing w:val="15"/>
      <w:sz w:val="22"/>
    </w:rPr>
  </w:style>
  <w:style w:type="character" w:styleId="Hyperlink">
    <w:name w:val="Hyperlink"/>
    <w:basedOn w:val="DefaultParagraphFont"/>
    <w:uiPriority w:val="99"/>
    <w:unhideWhenUsed/>
    <w:rsid w:val="00DF1C2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9483B"/>
    <w:rPr>
      <w:rFonts w:asciiTheme="majorHAnsi" w:eastAsiaTheme="majorEastAsia" w:hAnsiTheme="majorHAnsi" w:cstheme="majorBidi"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mericanlibrariesmagazine.org/2011/06/06/professional-growth-through-learning-commun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Ferris State University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Dejah T Rubel</dc:creator>
  <cp:keywords/>
  <dc:description/>
  <cp:lastModifiedBy>Dejah T Rubel</cp:lastModifiedBy>
  <cp:revision>8</cp:revision>
  <dcterms:created xsi:type="dcterms:W3CDTF">2017-04-10T20:18:00Z</dcterms:created>
  <dcterms:modified xsi:type="dcterms:W3CDTF">2017-04-12T17:37:00Z</dcterms:modified>
</cp:coreProperties>
</file>